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75D43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D43">
              <w:rPr>
                <w:rFonts w:ascii="Times New Roman" w:hAnsi="Times New Roman" w:cs="Times New Roman"/>
                <w:b/>
              </w:rPr>
              <w:t>Коагулометр</w:t>
            </w:r>
            <w:proofErr w:type="spellEnd"/>
            <w:r w:rsidRPr="00475D43">
              <w:rPr>
                <w:rFonts w:ascii="Times New Roman" w:hAnsi="Times New Roman" w:cs="Times New Roman"/>
                <w:b/>
              </w:rPr>
              <w:t xml:space="preserve"> автоматический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475D43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670 412,00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475D43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670 412,00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475D43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670 412,00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475D43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670 412,00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475D43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670 412,00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7"/>
        <w:gridCol w:w="2689"/>
        <w:gridCol w:w="12600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5" w:rsidRPr="005F6D49" w:rsidTr="00A609D4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EE5" w:rsidRDefault="00512EE5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EE5" w:rsidRPr="00A609D4" w:rsidRDefault="002759AE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D43">
              <w:rPr>
                <w:rFonts w:ascii="Times New Roman" w:hAnsi="Times New Roman" w:cs="Times New Roman"/>
                <w:b/>
              </w:rPr>
              <w:t>Коагулометр</w:t>
            </w:r>
            <w:proofErr w:type="spellEnd"/>
            <w:r w:rsidRPr="00475D43">
              <w:rPr>
                <w:rFonts w:ascii="Times New Roman" w:hAnsi="Times New Roman" w:cs="Times New Roman"/>
                <w:b/>
              </w:rPr>
              <w:t xml:space="preserve"> автоматический</w:t>
            </w: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374" w:type="dxa"/>
              <w:tblLook w:val="0000"/>
            </w:tblPr>
            <w:tblGrid>
              <w:gridCol w:w="710"/>
              <w:gridCol w:w="9953"/>
              <w:gridCol w:w="1711"/>
            </w:tblGrid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2759AE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2759AE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59AE">
                    <w:rPr>
                      <w:rFonts w:ascii="Times New Roman" w:hAnsi="Times New Roman" w:cs="Times New Roman"/>
                      <w:b/>
                    </w:rPr>
                    <w:t>Общие характеристики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59AE">
                    <w:rPr>
                      <w:rFonts w:ascii="Times New Roman" w:hAnsi="Times New Roman" w:cs="Times New Roman"/>
                      <w:b/>
                    </w:rPr>
                    <w:t>Наличие/</w:t>
                  </w:r>
                </w:p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  <w:b/>
                    </w:rPr>
                    <w:t>соответствие показателя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Принцип измерения: Оптический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Возможность измерения следующих параметров: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клоттинговые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, хромогенные,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иммунотурбидиметрические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eastAsia="Arial Unicode MS" w:hAnsi="Times New Roman" w:cs="Times New Roman"/>
                      <w:b/>
                      <w:kern w:val="1"/>
                    </w:rPr>
                  </w:pPr>
                  <w:r w:rsidRPr="002759AE">
                    <w:rPr>
                      <w:rFonts w:ascii="Times New Roman" w:hAnsi="Times New Roman" w:cs="Times New Roman"/>
                      <w:b/>
                    </w:rPr>
                    <w:t>Технические данные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napToGrid w:val="0"/>
                    <w:spacing w:after="200" w:line="276" w:lineRule="auto"/>
                    <w:rPr>
                      <w:rFonts w:ascii="Times New Roman" w:eastAsia="Arial Unicode MS" w:hAnsi="Times New Roman" w:cs="Times New Roman"/>
                      <w:b/>
                      <w:kern w:val="1"/>
                    </w:rPr>
                  </w:pP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Открытая система с возможностью программирования новых тестов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lastRenderedPageBreak/>
                    <w:t>3.2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Одновременная загрузка  образцов, Не менее 37 проб</w:t>
                  </w:r>
                </w:p>
                <w:p w:rsidR="002759AE" w:rsidRPr="002759AE" w:rsidRDefault="002759AE" w:rsidP="004174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Использование первичных пробирок</w:t>
                  </w:r>
                </w:p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Возможность анализа STAT-проб</w:t>
                  </w:r>
                </w:p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Автоматическое предварительное разведение проб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Одновременная загрузка реактивов, не менее 9 позиций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3.4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Количество измерительных каналов, не менее 4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Одновременная загрузка реакционных кювет, не менее 50 реакционных  кювет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3.6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  <w:highlight w:val="red"/>
                    </w:rPr>
                  </w:pPr>
                </w:p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Количество тестов протромбинового времени в час, не менее 100</w:t>
                  </w:r>
                </w:p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  <w:highlight w:val="red"/>
                    </w:rPr>
                  </w:pPr>
                </w:p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  <w:highlight w:val="red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3.7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Управление прибором: </w:t>
                  </w:r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>ЖК дисплей</w:t>
                  </w:r>
                  <w:proofErr w:type="gramEnd"/>
                  <w:r w:rsidRPr="002759AE">
                    <w:rPr>
                      <w:rFonts w:ascii="Times New Roman" w:hAnsi="Times New Roman" w:cs="Times New Roman"/>
                    </w:rPr>
                    <w:t xml:space="preserve"> и 19 кнопочная клавиатура</w:t>
                  </w:r>
                </w:p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Возможность управления с внешнего компьютера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Программное обеспечение для управления с внешнего компьютера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3.9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База данных пациентов, не менее 1 000 000 результатов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3.10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База данных тестов, не менее 18 тестов</w:t>
                  </w:r>
                </w:p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Возможность создания новых  и изменения существующих тестовых методик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3.11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Возможность подключения </w:t>
                  </w:r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2759AE">
                    <w:rPr>
                      <w:rFonts w:ascii="Times New Roman" w:hAnsi="Times New Roman" w:cs="Times New Roman"/>
                    </w:rPr>
                    <w:t xml:space="preserve"> ЛИС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3.12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Внешний принтер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3.14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Электропитание 220±22</w:t>
                  </w:r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2759AE">
                    <w:rPr>
                      <w:rFonts w:ascii="Times New Roman" w:hAnsi="Times New Roman" w:cs="Times New Roman"/>
                    </w:rPr>
                    <w:t>, 50 Гц.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3.15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Внешний интерфейс типа RS 232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3.16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Стартовый набор реагентов (не менее): ПВ – 500 тестов; АПТВ (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жидк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.)  – 250 тестов; фибриноген для работы с цельной плазмой – 250 тестов; калибратор фибриногена – 1 набор;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>к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2759AE">
                    <w:rPr>
                      <w:rFonts w:ascii="Times New Roman" w:hAnsi="Times New Roman" w:cs="Times New Roman"/>
                    </w:rPr>
                    <w:t xml:space="preserve"> калибратор - 1 набор;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ак-контроль-н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 – 1 набор;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ак-контроль-п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 – 1 набор;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Д-димер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 – 1 набор; </w:t>
                  </w:r>
                  <w:proofErr w:type="spellStart"/>
                  <w:r w:rsidRPr="002759AE">
                    <w:rPr>
                      <w:rFonts w:ascii="Times New Roman" w:hAnsi="Times New Roman" w:cs="Times New Roman"/>
                    </w:rPr>
                    <w:t>Д-димер-контроль</w:t>
                  </w:r>
                  <w:proofErr w:type="spellEnd"/>
                  <w:r w:rsidRPr="002759AE">
                    <w:rPr>
                      <w:rFonts w:ascii="Times New Roman" w:hAnsi="Times New Roman" w:cs="Times New Roman"/>
                    </w:rPr>
                    <w:t xml:space="preserve"> – 1 набор; термобумага – 1 шт.; очищающий раствор ОР-250Т по ТУ 9398-247-45399867-2006 канистра емкостью </w:t>
                  </w:r>
                  <w:r w:rsidRPr="002759AE">
                    <w:rPr>
                      <w:rFonts w:ascii="Times New Roman" w:hAnsi="Times New Roman" w:cs="Times New Roman"/>
                    </w:rPr>
                    <w:lastRenderedPageBreak/>
                    <w:t>250 мл – 1 шт.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lastRenderedPageBreak/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lastRenderedPageBreak/>
                    <w:t>3.17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Стартовый набор расходных материалов не менее 1000 анализов:</w:t>
                  </w:r>
                </w:p>
                <w:p w:rsidR="002759AE" w:rsidRPr="002759AE" w:rsidRDefault="002759AE" w:rsidP="0041742C">
                  <w:pPr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Медицинское изделие. </w:t>
                  </w:r>
                </w:p>
                <w:p w:rsidR="002759AE" w:rsidRPr="002759AE" w:rsidRDefault="002759AE" w:rsidP="0041742C">
                  <w:pPr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Пластиковая прозрачная одноразовая кювета для размещения исследуемых образцов и проведения анализов (не менее 1000 </w:t>
                  </w:r>
                  <w:proofErr w:type="spellStart"/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  <w:r w:rsidRPr="002759AE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2759AE" w:rsidRPr="002759AE" w:rsidRDefault="002759AE" w:rsidP="0041742C">
                  <w:pPr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Габаритные размеры: </w:t>
                  </w:r>
                </w:p>
                <w:p w:rsidR="002759AE" w:rsidRPr="002759AE" w:rsidRDefault="002759AE" w:rsidP="0041742C">
                  <w:pPr>
                    <w:pStyle w:val="a6"/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</w:pPr>
                  <w:r w:rsidRPr="002759A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  <w:r w:rsidRPr="002759A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 xml:space="preserve">Высота кюветы </w:t>
                  </w:r>
                  <w:proofErr w:type="gramStart"/>
                  <w:r w:rsidRPr="002759A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</w:t>
                  </w:r>
                  <w:proofErr w:type="gramEnd"/>
                  <w:r w:rsidRPr="002759AE">
                    <w:rPr>
                      <w:rFonts w:ascii="Times New Roman" w:hAnsi="Times New Roman"/>
                      <w:sz w:val="22"/>
                      <w:szCs w:val="22"/>
                      <w:vertAlign w:val="subscript"/>
                    </w:rPr>
                    <w:t>к</w:t>
                  </w:r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>, мм: 25,2</w:t>
                  </w:r>
                  <w:r w:rsidRPr="002759A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+</w:t>
                  </w:r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>1,5</w:t>
                  </w:r>
                </w:p>
                <w:p w:rsidR="002759AE" w:rsidRPr="002759AE" w:rsidRDefault="002759AE" w:rsidP="0041742C">
                  <w:pPr>
                    <w:pStyle w:val="a6"/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</w:pPr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 xml:space="preserve">- Диаметр кюветы </w:t>
                  </w:r>
                  <w:proofErr w:type="spellStart"/>
                  <w:r w:rsidRPr="002759A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d</w:t>
                  </w:r>
                  <w:r w:rsidRPr="002759AE">
                    <w:rPr>
                      <w:rFonts w:ascii="Times New Roman" w:hAnsi="Times New Roman"/>
                      <w:sz w:val="22"/>
                      <w:szCs w:val="22"/>
                      <w:vertAlign w:val="subscript"/>
                      <w:lang w:val="en-US"/>
                    </w:rPr>
                    <w:t>max</w:t>
                  </w:r>
                  <w:proofErr w:type="spellEnd"/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>, мм: 14</w:t>
                  </w:r>
                  <w:r w:rsidRPr="002759A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+</w:t>
                  </w:r>
                  <w:r w:rsidRPr="002759AE">
                    <w:rPr>
                      <w:rFonts w:ascii="Times New Roman" w:eastAsia="Webdings" w:hAnsi="Times New Roman"/>
                      <w:bCs/>
                      <w:sz w:val="22"/>
                      <w:szCs w:val="22"/>
                    </w:rPr>
                    <w:t>0,1</w:t>
                  </w:r>
                </w:p>
                <w:p w:rsidR="002759AE" w:rsidRPr="002759AE" w:rsidRDefault="002759AE" w:rsidP="0041742C">
                  <w:pPr>
                    <w:framePr w:hSpace="180" w:wrap="around" w:vAnchor="text" w:hAnchor="margin" w:y="-349"/>
                    <w:rPr>
                      <w:rFonts w:ascii="Times New Roman" w:eastAsia="Webdings" w:hAnsi="Times New Roman" w:cs="Times New Roman"/>
                      <w:bCs/>
                    </w:rPr>
                  </w:pPr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 xml:space="preserve">- Диаметр посадочный кюветы </w:t>
                  </w:r>
                  <w:proofErr w:type="gramStart"/>
                  <w:r w:rsidRPr="002759AE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proofErr w:type="spellStart"/>
                  <w:proofErr w:type="gramEnd"/>
                  <w:r w:rsidRPr="002759AE">
                    <w:rPr>
                      <w:rFonts w:ascii="Times New Roman" w:hAnsi="Times New Roman" w:cs="Times New Roman"/>
                      <w:vertAlign w:val="subscript"/>
                    </w:rPr>
                    <w:t>пос</w:t>
                  </w:r>
                  <w:proofErr w:type="spellEnd"/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, мм: 11,5-0,5</w:t>
                  </w:r>
                </w:p>
                <w:p w:rsidR="002759AE" w:rsidRPr="002759AE" w:rsidRDefault="002759AE" w:rsidP="0041742C">
                  <w:pPr>
                    <w:framePr w:hSpace="180" w:wrap="around" w:vAnchor="text" w:hAnchor="margin" w:y="-349"/>
                    <w:rPr>
                      <w:rFonts w:ascii="Times New Roman" w:eastAsia="Webdings" w:hAnsi="Times New Roman" w:cs="Times New Roman"/>
                      <w:bCs/>
                    </w:rPr>
                  </w:pPr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 xml:space="preserve">- Длина хода светового луча, </w:t>
                  </w:r>
                  <w:proofErr w:type="gramStart"/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мм</w:t>
                  </w:r>
                  <w:proofErr w:type="gramEnd"/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: 7,3</w:t>
                  </w:r>
                  <w:r w:rsidRPr="002759AE">
                    <w:rPr>
                      <w:rFonts w:ascii="Times New Roman" w:hAnsi="Times New Roman" w:cs="Times New Roman"/>
                      <w:u w:val="single"/>
                    </w:rPr>
                    <w:t>+</w:t>
                  </w:r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0,5 мм</w:t>
                  </w:r>
                </w:p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 xml:space="preserve">- Масса, </w:t>
                  </w:r>
                  <w:proofErr w:type="gramStart"/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г</w:t>
                  </w:r>
                  <w:proofErr w:type="gramEnd"/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>: 0,8</w:t>
                  </w:r>
                  <w:r w:rsidRPr="002759AE">
                    <w:rPr>
                      <w:rFonts w:ascii="Times New Roman" w:hAnsi="Times New Roman" w:cs="Times New Roman"/>
                      <w:u w:val="single"/>
                    </w:rPr>
                    <w:t>+</w:t>
                  </w:r>
                  <w:r w:rsidRPr="002759AE">
                    <w:rPr>
                      <w:rFonts w:ascii="Times New Roman" w:eastAsia="Webdings" w:hAnsi="Times New Roman" w:cs="Times New Roman"/>
                      <w:bCs/>
                    </w:rPr>
                    <w:t xml:space="preserve">0,1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3.18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Источник бесперебойного питания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Обучение медицинского персонала на рабочем месте не менее 3 человек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Гарантийный срок эксплуатации анализатора – 12 месяцев со дня ввода в </w:t>
                  </w:r>
                  <w:proofErr w:type="spellStart"/>
                  <w:proofErr w:type="gramStart"/>
                  <w:r w:rsidRPr="002759AE">
                    <w:rPr>
                      <w:rFonts w:ascii="Times New Roman" w:hAnsi="Times New Roman" w:cs="Times New Roman"/>
                    </w:rPr>
                    <w:t>эксплуата-цию</w:t>
                  </w:r>
                  <w:proofErr w:type="spellEnd"/>
                  <w:proofErr w:type="gramEnd"/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 xml:space="preserve">Сервисная служба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Год выпуска прибора не ранее 2022 года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Регистрационное удостоверение МЗ РФ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  <w:tr w:rsidR="002759AE" w:rsidRPr="002759AE" w:rsidTr="002759AE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Инструкция на русском языке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59AE" w:rsidRPr="002759AE" w:rsidRDefault="002759AE" w:rsidP="0041742C">
                  <w:pPr>
                    <w:widowControl w:val="0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2759AE">
                    <w:rPr>
                      <w:rFonts w:ascii="Times New Roman" w:hAnsi="Times New Roman" w:cs="Times New Roman"/>
                    </w:rPr>
                    <w:t>Наличие</w:t>
                  </w:r>
                </w:p>
              </w:tc>
            </w:tr>
          </w:tbl>
          <w:p w:rsidR="00512EE5" w:rsidRPr="00C33EFD" w:rsidRDefault="00512EE5" w:rsidP="008E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4E84"/>
    <w:rsid w:val="00210EFA"/>
    <w:rsid w:val="00211FB5"/>
    <w:rsid w:val="00241A69"/>
    <w:rsid w:val="00242B10"/>
    <w:rsid w:val="00250E87"/>
    <w:rsid w:val="002759AE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5D43"/>
    <w:rsid w:val="004775A7"/>
    <w:rsid w:val="00487D5B"/>
    <w:rsid w:val="004B2CD0"/>
    <w:rsid w:val="004C2A09"/>
    <w:rsid w:val="004F7267"/>
    <w:rsid w:val="00512EE5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D1B83"/>
    <w:rsid w:val="00BE3822"/>
    <w:rsid w:val="00C15150"/>
    <w:rsid w:val="00C24AC6"/>
    <w:rsid w:val="00C33EFD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18</cp:revision>
  <cp:lastPrinted>2021-10-27T09:18:00Z</cp:lastPrinted>
  <dcterms:created xsi:type="dcterms:W3CDTF">2022-09-07T07:35:00Z</dcterms:created>
  <dcterms:modified xsi:type="dcterms:W3CDTF">2023-02-09T05:44:00Z</dcterms:modified>
</cp:coreProperties>
</file>