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95975" w:rsidP="004B2CD0">
            <w:pPr>
              <w:jc w:val="center"/>
              <w:rPr>
                <w:rFonts w:ascii="Times New Roman" w:hAnsi="Times New Roman" w:cs="Times New Roman"/>
                <w:sz w:val="24"/>
                <w:szCs w:val="24"/>
              </w:rPr>
            </w:pPr>
            <w:r w:rsidRPr="00295975">
              <w:rPr>
                <w:rFonts w:ascii="Times New Roman" w:hAnsi="Times New Roman" w:cs="Times New Roman"/>
                <w:sz w:val="24"/>
                <w:szCs w:val="24"/>
              </w:rPr>
              <w:t>Анализатор концентрации паров этанола в выдыхаемом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295975" w:rsidRDefault="00295975" w:rsidP="00EB4CE6">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295975" w:rsidRDefault="00295975" w:rsidP="00EB4CE6">
            <w:pPr>
              <w:spacing w:after="0"/>
              <w:jc w:val="center"/>
              <w:rPr>
                <w:rFonts w:ascii="Times New Roman" w:hAnsi="Times New Roman" w:cs="Times New Roman"/>
                <w:color w:val="000000"/>
                <w:sz w:val="24"/>
                <w:szCs w:val="24"/>
                <w:lang w:val="en-US"/>
              </w:rPr>
            </w:pPr>
            <w:r w:rsidRPr="00295975">
              <w:rPr>
                <w:rFonts w:ascii="Times New Roman" w:hAnsi="Times New Roman" w:cs="Times New Roman"/>
                <w:color w:val="000000"/>
                <w:sz w:val="24"/>
                <w:szCs w:val="24"/>
              </w:rPr>
              <w:t>39</w:t>
            </w:r>
            <w:r>
              <w:rPr>
                <w:rFonts w:ascii="Times New Roman" w:hAnsi="Times New Roman" w:cs="Times New Roman"/>
                <w:color w:val="000000"/>
                <w:sz w:val="24"/>
                <w:szCs w:val="24"/>
                <w:lang w:val="en-US"/>
              </w:rPr>
              <w:t xml:space="preserve"> </w:t>
            </w:r>
            <w:r w:rsidRPr="00295975">
              <w:rPr>
                <w:rFonts w:ascii="Times New Roman" w:hAnsi="Times New Roman" w:cs="Times New Roman"/>
                <w:color w:val="000000"/>
                <w:sz w:val="24"/>
                <w:szCs w:val="24"/>
              </w:rPr>
              <w:t>759,88</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295975" w:rsidRDefault="00295975" w:rsidP="00EB4CE6">
            <w:pPr>
              <w:spacing w:after="0"/>
              <w:jc w:val="center"/>
              <w:rPr>
                <w:rFonts w:ascii="Times New Roman" w:hAnsi="Times New Roman" w:cs="Times New Roman"/>
                <w:color w:val="000000"/>
                <w:sz w:val="24"/>
                <w:szCs w:val="24"/>
                <w:lang w:val="en-US"/>
              </w:rPr>
            </w:pPr>
            <w:r w:rsidRPr="00295975">
              <w:rPr>
                <w:rFonts w:ascii="Times New Roman" w:hAnsi="Times New Roman" w:cs="Times New Roman"/>
                <w:color w:val="000000"/>
                <w:sz w:val="24"/>
                <w:szCs w:val="24"/>
              </w:rPr>
              <w:t>39</w:t>
            </w:r>
            <w:r>
              <w:rPr>
                <w:rFonts w:ascii="Times New Roman" w:hAnsi="Times New Roman" w:cs="Times New Roman"/>
                <w:color w:val="000000"/>
                <w:sz w:val="24"/>
                <w:szCs w:val="24"/>
                <w:lang w:val="en-US"/>
              </w:rPr>
              <w:t xml:space="preserve"> </w:t>
            </w:r>
            <w:r w:rsidRPr="00295975">
              <w:rPr>
                <w:rFonts w:ascii="Times New Roman" w:hAnsi="Times New Roman" w:cs="Times New Roman"/>
                <w:color w:val="000000"/>
                <w:sz w:val="24"/>
                <w:szCs w:val="24"/>
              </w:rPr>
              <w:t>759,88</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295975" w:rsidP="00EB4CE6">
            <w:pPr>
              <w:spacing w:after="0"/>
              <w:jc w:val="center"/>
              <w:rPr>
                <w:rFonts w:ascii="Times New Roman" w:hAnsi="Times New Roman" w:cs="Times New Roman"/>
                <w:color w:val="000000"/>
                <w:sz w:val="24"/>
                <w:szCs w:val="24"/>
              </w:rPr>
            </w:pPr>
            <w:r w:rsidRPr="00295975">
              <w:rPr>
                <w:rFonts w:ascii="Times New Roman" w:hAnsi="Times New Roman" w:cs="Times New Roman"/>
                <w:color w:val="000000"/>
                <w:sz w:val="24"/>
                <w:szCs w:val="24"/>
              </w:rPr>
              <w:t>119 279,64</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295975" w:rsidP="00EB4CE6">
            <w:pPr>
              <w:spacing w:after="0"/>
              <w:jc w:val="center"/>
              <w:rPr>
                <w:rFonts w:ascii="Times New Roman" w:hAnsi="Times New Roman" w:cs="Times New Roman"/>
                <w:color w:val="000000"/>
                <w:sz w:val="24"/>
                <w:szCs w:val="24"/>
              </w:rPr>
            </w:pPr>
            <w:r w:rsidRPr="00295975">
              <w:rPr>
                <w:rFonts w:ascii="Times New Roman" w:hAnsi="Times New Roman" w:cs="Times New Roman"/>
                <w:color w:val="000000"/>
                <w:sz w:val="24"/>
                <w:szCs w:val="24"/>
              </w:rPr>
              <w:t>119 279,64</w:t>
            </w:r>
          </w:p>
        </w:tc>
      </w:tr>
      <w:tr w:rsidR="00295975"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95975" w:rsidRPr="00295975" w:rsidRDefault="00295975" w:rsidP="00EB4CE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975" w:rsidRPr="00696CB7" w:rsidRDefault="00266A5D" w:rsidP="004B2CD0">
            <w:pPr>
              <w:jc w:val="center"/>
              <w:rPr>
                <w:rFonts w:ascii="Times New Roman" w:hAnsi="Times New Roman" w:cs="Times New Roman"/>
                <w:sz w:val="24"/>
                <w:szCs w:val="24"/>
              </w:rPr>
            </w:pPr>
            <w:r w:rsidRPr="00266A5D">
              <w:rPr>
                <w:rFonts w:ascii="Times New Roman" w:hAnsi="Times New Roman" w:cs="Times New Roman"/>
                <w:sz w:val="24"/>
                <w:szCs w:val="24"/>
              </w:rPr>
              <w:t>Анализатор паров этанола в выдыхаемом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95975" w:rsidRPr="00266A5D" w:rsidRDefault="00266A5D"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95975" w:rsidRDefault="00266A5D" w:rsidP="00EB4CE6">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295975" w:rsidRPr="00696CB7" w:rsidRDefault="00266A5D" w:rsidP="00EB4CE6">
            <w:pPr>
              <w:spacing w:after="0"/>
              <w:jc w:val="center"/>
              <w:rPr>
                <w:rFonts w:ascii="Times New Roman" w:hAnsi="Times New Roman" w:cs="Times New Roman"/>
                <w:color w:val="000000"/>
                <w:sz w:val="24"/>
                <w:szCs w:val="24"/>
              </w:rPr>
            </w:pPr>
            <w:r w:rsidRPr="00266A5D">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Pr="00266A5D">
              <w:rPr>
                <w:rFonts w:ascii="Times New Roman" w:hAnsi="Times New Roman" w:cs="Times New Roman"/>
                <w:color w:val="000000"/>
                <w:sz w:val="24"/>
                <w:szCs w:val="24"/>
              </w:rPr>
              <w:t>769,19</w:t>
            </w:r>
          </w:p>
        </w:tc>
        <w:tc>
          <w:tcPr>
            <w:tcW w:w="1844" w:type="dxa"/>
            <w:tcBorders>
              <w:top w:val="single" w:sz="4" w:space="0" w:color="auto"/>
              <w:left w:val="single" w:sz="4" w:space="0" w:color="auto"/>
              <w:bottom w:val="single" w:sz="4" w:space="0" w:color="auto"/>
              <w:right w:val="single" w:sz="4" w:space="0" w:color="auto"/>
            </w:tcBorders>
            <w:vAlign w:val="center"/>
          </w:tcPr>
          <w:p w:rsidR="00295975" w:rsidRPr="00696CB7" w:rsidRDefault="00266A5D" w:rsidP="00EB4CE6">
            <w:pPr>
              <w:spacing w:after="0"/>
              <w:jc w:val="center"/>
              <w:rPr>
                <w:rFonts w:ascii="Times New Roman" w:hAnsi="Times New Roman" w:cs="Times New Roman"/>
                <w:color w:val="000000"/>
                <w:sz w:val="24"/>
                <w:szCs w:val="24"/>
              </w:rPr>
            </w:pPr>
            <w:r w:rsidRPr="00266A5D">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Pr="00266A5D">
              <w:rPr>
                <w:rFonts w:ascii="Times New Roman" w:hAnsi="Times New Roman" w:cs="Times New Roman"/>
                <w:color w:val="000000"/>
                <w:sz w:val="24"/>
                <w:szCs w:val="24"/>
              </w:rPr>
              <w:t>769,19</w:t>
            </w:r>
          </w:p>
        </w:tc>
        <w:tc>
          <w:tcPr>
            <w:tcW w:w="1842" w:type="dxa"/>
            <w:tcBorders>
              <w:top w:val="single" w:sz="4" w:space="0" w:color="auto"/>
              <w:left w:val="single" w:sz="4" w:space="0" w:color="auto"/>
              <w:bottom w:val="single" w:sz="4" w:space="0" w:color="auto"/>
              <w:right w:val="single" w:sz="4" w:space="0" w:color="auto"/>
            </w:tcBorders>
            <w:vAlign w:val="center"/>
          </w:tcPr>
          <w:p w:rsidR="00295975" w:rsidRPr="00696CB7" w:rsidRDefault="00266A5D" w:rsidP="00EB4CE6">
            <w:pPr>
              <w:spacing w:after="0"/>
              <w:jc w:val="center"/>
              <w:rPr>
                <w:rFonts w:ascii="Times New Roman" w:hAnsi="Times New Roman" w:cs="Times New Roman"/>
                <w:color w:val="000000"/>
                <w:sz w:val="24"/>
                <w:szCs w:val="24"/>
              </w:rPr>
            </w:pPr>
            <w:r w:rsidRPr="00266A5D">
              <w:rPr>
                <w:rFonts w:ascii="Times New Roman" w:hAnsi="Times New Roman" w:cs="Times New Roman"/>
                <w:color w:val="000000"/>
                <w:sz w:val="24"/>
                <w:szCs w:val="24"/>
              </w:rPr>
              <w:t>203 845,97</w:t>
            </w:r>
          </w:p>
        </w:tc>
        <w:tc>
          <w:tcPr>
            <w:tcW w:w="2268" w:type="dxa"/>
            <w:tcBorders>
              <w:top w:val="single" w:sz="4" w:space="0" w:color="auto"/>
              <w:left w:val="single" w:sz="4" w:space="0" w:color="auto"/>
              <w:bottom w:val="single" w:sz="4" w:space="0" w:color="auto"/>
              <w:right w:val="single" w:sz="4" w:space="0" w:color="auto"/>
            </w:tcBorders>
            <w:vAlign w:val="center"/>
          </w:tcPr>
          <w:p w:rsidR="00295975" w:rsidRPr="00696CB7" w:rsidRDefault="00266A5D" w:rsidP="00EB4CE6">
            <w:pPr>
              <w:spacing w:after="0"/>
              <w:jc w:val="center"/>
              <w:rPr>
                <w:rFonts w:ascii="Times New Roman" w:hAnsi="Times New Roman" w:cs="Times New Roman"/>
                <w:color w:val="000000"/>
                <w:sz w:val="24"/>
                <w:szCs w:val="24"/>
              </w:rPr>
            </w:pPr>
            <w:r w:rsidRPr="00266A5D">
              <w:rPr>
                <w:rFonts w:ascii="Times New Roman" w:hAnsi="Times New Roman" w:cs="Times New Roman"/>
                <w:color w:val="000000"/>
                <w:sz w:val="24"/>
                <w:szCs w:val="24"/>
              </w:rPr>
              <w:t>203 845,97</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815974" w:rsidP="00EB4CE6">
            <w:pPr>
              <w:jc w:val="center"/>
              <w:rPr>
                <w:rFonts w:ascii="Times New Roman" w:hAnsi="Times New Roman" w:cs="Times New Roman"/>
                <w:b/>
                <w:color w:val="000000"/>
                <w:sz w:val="24"/>
                <w:szCs w:val="24"/>
              </w:rPr>
            </w:pPr>
            <w:r w:rsidRPr="00815974">
              <w:rPr>
                <w:rFonts w:ascii="Times New Roman" w:hAnsi="Times New Roman" w:cs="Times New Roman"/>
                <w:color w:val="000000"/>
                <w:sz w:val="24"/>
                <w:szCs w:val="24"/>
              </w:rPr>
              <w:t>323</w:t>
            </w:r>
            <w:r>
              <w:rPr>
                <w:rFonts w:ascii="Times New Roman" w:hAnsi="Times New Roman" w:cs="Times New Roman"/>
                <w:color w:val="000000"/>
                <w:sz w:val="24"/>
                <w:szCs w:val="24"/>
              </w:rPr>
              <w:t xml:space="preserve"> </w:t>
            </w:r>
            <w:r w:rsidRPr="00815974">
              <w:rPr>
                <w:rFonts w:ascii="Times New Roman" w:hAnsi="Times New Roman" w:cs="Times New Roman"/>
                <w:color w:val="000000"/>
                <w:sz w:val="24"/>
                <w:szCs w:val="24"/>
              </w:rPr>
              <w:t>125,61</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3D5FBF"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D5FBF" w:rsidRPr="005F6D49" w:rsidRDefault="003D5FBF"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D5FBF" w:rsidRPr="005F6D49" w:rsidRDefault="003D5FBF" w:rsidP="002E42B5">
            <w:pPr>
              <w:jc w:val="center"/>
              <w:rPr>
                <w:rFonts w:ascii="Times New Roman" w:hAnsi="Times New Roman" w:cs="Times New Roman"/>
                <w:sz w:val="24"/>
                <w:szCs w:val="24"/>
              </w:rPr>
            </w:pPr>
            <w:r w:rsidRPr="00295975">
              <w:rPr>
                <w:rFonts w:ascii="Times New Roman" w:hAnsi="Times New Roman" w:cs="Times New Roman"/>
                <w:sz w:val="24"/>
                <w:szCs w:val="24"/>
              </w:rPr>
              <w:t>Анализатор концентрации паров этанола в выдыхаемом воздухе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Профессиональный анализатор предназначен для быстрого и точного измерения массовой концентрации пар</w:t>
            </w:r>
            <w:r w:rsidR="00BC5708">
              <w:rPr>
                <w:rFonts w:ascii="Times New Roman" w:hAnsi="Times New Roman"/>
                <w:bCs/>
                <w:sz w:val="24"/>
                <w:szCs w:val="24"/>
              </w:rPr>
              <w:t xml:space="preserve">ов этанола в выдыхаемом воздухе </w:t>
            </w:r>
            <w:r w:rsidR="00BC5708" w:rsidRPr="005B1400">
              <w:rPr>
                <w:rFonts w:ascii="Times New Roman" w:hAnsi="Times New Roman"/>
                <w:bCs/>
                <w:sz w:val="24"/>
                <w:szCs w:val="24"/>
              </w:rPr>
              <w:t>(поставляется с первичной поверкой)</w:t>
            </w:r>
            <w:r w:rsidR="00BC5708">
              <w:rPr>
                <w:rFonts w:ascii="Times New Roman" w:hAnsi="Times New Roman"/>
                <w:bCs/>
                <w:sz w:val="24"/>
                <w:szCs w:val="24"/>
              </w:rPr>
              <w:t>.</w:t>
            </w:r>
          </w:p>
          <w:p w:rsidR="00923E70" w:rsidRPr="00923E70" w:rsidRDefault="00923E70" w:rsidP="00923E70">
            <w:pPr>
              <w:pStyle w:val="a4"/>
              <w:jc w:val="both"/>
              <w:rPr>
                <w:rFonts w:ascii="Times New Roman" w:hAnsi="Times New Roman"/>
                <w:bCs/>
                <w:sz w:val="24"/>
                <w:szCs w:val="24"/>
              </w:rPr>
            </w:pPr>
            <w:proofErr w:type="gramStart"/>
            <w:r w:rsidRPr="00923E70">
              <w:rPr>
                <w:rFonts w:ascii="Times New Roman" w:hAnsi="Times New Roman"/>
                <w:bCs/>
                <w:sz w:val="24"/>
                <w:szCs w:val="24"/>
              </w:rPr>
              <w:t xml:space="preserve">Оснащен электрохимическим сенсором с повышенной износоустойчивостью, может использоваться как для </w:t>
            </w:r>
            <w:proofErr w:type="spellStart"/>
            <w:r w:rsidRPr="00923E70">
              <w:rPr>
                <w:rFonts w:ascii="Times New Roman" w:hAnsi="Times New Roman"/>
                <w:bCs/>
                <w:sz w:val="24"/>
                <w:szCs w:val="24"/>
              </w:rPr>
              <w:t>предсменного</w:t>
            </w:r>
            <w:proofErr w:type="spellEnd"/>
            <w:r w:rsidRPr="00923E70">
              <w:rPr>
                <w:rFonts w:ascii="Times New Roman" w:hAnsi="Times New Roman"/>
                <w:bCs/>
                <w:sz w:val="24"/>
                <w:szCs w:val="24"/>
              </w:rPr>
              <w:t xml:space="preserve"> и </w:t>
            </w:r>
            <w:proofErr w:type="spellStart"/>
            <w:r w:rsidRPr="00923E70">
              <w:rPr>
                <w:rFonts w:ascii="Times New Roman" w:hAnsi="Times New Roman"/>
                <w:bCs/>
                <w:sz w:val="24"/>
                <w:szCs w:val="24"/>
              </w:rPr>
              <w:t>предрейсового</w:t>
            </w:r>
            <w:proofErr w:type="spellEnd"/>
            <w:r w:rsidRPr="00923E70">
              <w:rPr>
                <w:rFonts w:ascii="Times New Roman" w:hAnsi="Times New Roman"/>
                <w:bCs/>
                <w:sz w:val="24"/>
                <w:szCs w:val="24"/>
              </w:rPr>
              <w:t xml:space="preserve"> осмотра сотрудников, так и при наличии принтера для проведения медицинского освидетельствовании и освидетельствования в ГИБДД.</w:t>
            </w:r>
            <w:proofErr w:type="gramEnd"/>
            <w:r w:rsidRPr="00923E70">
              <w:rPr>
                <w:rFonts w:ascii="Times New Roman" w:hAnsi="Times New Roman"/>
                <w:bCs/>
                <w:sz w:val="24"/>
                <w:szCs w:val="24"/>
              </w:rPr>
              <w:t xml:space="preserve"> Прибор работает как с мундштуком, так и без него. Имеет полнотекстовый графический дисплей, русскоязычное меню, внутреннюю память на 500 измерений: все это обеспечивает удобное  и понятное использование устройства. Оснащен портом, к которому в качестве дополнительной опции может подключаться при помощи специального кабеля принтер для печати результатов проверки.</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Характеристики:</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Тип датчика:    Электрохимический</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Тип продувания: С мундштуком / без мундштука / мундштук-воронка</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Индикация:  Дисплей, полнотекстовый, графический</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Диапазон измерений: 0.00-1.50 мг/л</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Диапазон показаний: 0.00-2.00 мг/л</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Пределы доп. погрешности:   ±0.050 мг/л в диапазоне 0.000-0.500 мг/л; ±10 % в диапазоне свыше 0.500-1.500 мг/л</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Время подготовки:   До 20 секунд</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Время установки показаний:  До 10 секунд</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Рабочая температура:    От +10</w:t>
            </w:r>
            <w:proofErr w:type="gramStart"/>
            <w:r w:rsidRPr="00923E70">
              <w:rPr>
                <w:rFonts w:ascii="Times New Roman" w:hAnsi="Times New Roman"/>
                <w:bCs/>
                <w:sz w:val="24"/>
                <w:szCs w:val="24"/>
              </w:rPr>
              <w:t>°С</w:t>
            </w:r>
            <w:proofErr w:type="gramEnd"/>
            <w:r w:rsidRPr="00923E70">
              <w:rPr>
                <w:rFonts w:ascii="Times New Roman" w:hAnsi="Times New Roman"/>
                <w:bCs/>
                <w:sz w:val="24"/>
                <w:szCs w:val="24"/>
              </w:rPr>
              <w:t xml:space="preserve"> до +40°С</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Температура хранения:   От -10</w:t>
            </w:r>
            <w:proofErr w:type="gramStart"/>
            <w:r w:rsidRPr="00923E70">
              <w:rPr>
                <w:rFonts w:ascii="Times New Roman" w:hAnsi="Times New Roman"/>
                <w:bCs/>
                <w:sz w:val="24"/>
                <w:szCs w:val="24"/>
              </w:rPr>
              <w:t>°С</w:t>
            </w:r>
            <w:proofErr w:type="gramEnd"/>
            <w:r w:rsidRPr="00923E70">
              <w:rPr>
                <w:rFonts w:ascii="Times New Roman" w:hAnsi="Times New Roman"/>
                <w:bCs/>
                <w:sz w:val="24"/>
                <w:szCs w:val="24"/>
              </w:rPr>
              <w:t xml:space="preserve"> до +50°С</w:t>
            </w:r>
          </w:p>
          <w:p w:rsidR="00923E70" w:rsidRPr="00923E70" w:rsidRDefault="00923E70" w:rsidP="00923E70">
            <w:pPr>
              <w:pStyle w:val="a4"/>
              <w:jc w:val="both"/>
              <w:rPr>
                <w:rFonts w:ascii="Times New Roman" w:hAnsi="Times New Roman"/>
                <w:bCs/>
                <w:sz w:val="24"/>
                <w:szCs w:val="24"/>
              </w:rPr>
            </w:pPr>
            <w:proofErr w:type="spellStart"/>
            <w:r w:rsidRPr="00923E70">
              <w:rPr>
                <w:rFonts w:ascii="Times New Roman" w:hAnsi="Times New Roman"/>
                <w:bCs/>
                <w:sz w:val="24"/>
                <w:szCs w:val="24"/>
              </w:rPr>
              <w:t>Межкалибровочный</w:t>
            </w:r>
            <w:proofErr w:type="spellEnd"/>
            <w:r w:rsidRPr="00923E70">
              <w:rPr>
                <w:rFonts w:ascii="Times New Roman" w:hAnsi="Times New Roman"/>
                <w:bCs/>
                <w:sz w:val="24"/>
                <w:szCs w:val="24"/>
              </w:rPr>
              <w:t xml:space="preserve"> интервал:  12 месяцев</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Память: 500 измерений</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 xml:space="preserve">Питание:    Батарейки типа АА - 2 </w:t>
            </w:r>
            <w:proofErr w:type="spellStart"/>
            <w:proofErr w:type="gramStart"/>
            <w:r w:rsidRPr="00923E70">
              <w:rPr>
                <w:rFonts w:ascii="Times New Roman" w:hAnsi="Times New Roman"/>
                <w:bCs/>
                <w:sz w:val="24"/>
                <w:szCs w:val="24"/>
              </w:rPr>
              <w:t>шт</w:t>
            </w:r>
            <w:proofErr w:type="spellEnd"/>
            <w:proofErr w:type="gramEnd"/>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Размеры:    33х64х133 мм</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Число тестов без подзарядки: 3 000</w:t>
            </w:r>
          </w:p>
          <w:p w:rsidR="00923E70" w:rsidRPr="00923E70" w:rsidRDefault="00923E70" w:rsidP="00923E70">
            <w:pPr>
              <w:pStyle w:val="a4"/>
              <w:jc w:val="both"/>
              <w:rPr>
                <w:rFonts w:ascii="Times New Roman" w:hAnsi="Times New Roman"/>
                <w:bCs/>
                <w:sz w:val="24"/>
                <w:szCs w:val="24"/>
              </w:rPr>
            </w:pPr>
            <w:r w:rsidRPr="00923E70">
              <w:rPr>
                <w:rFonts w:ascii="Times New Roman" w:hAnsi="Times New Roman"/>
                <w:bCs/>
                <w:sz w:val="24"/>
                <w:szCs w:val="24"/>
              </w:rPr>
              <w:t xml:space="preserve">Комплектация: </w:t>
            </w:r>
            <w:proofErr w:type="spellStart"/>
            <w:r w:rsidRPr="00923E70">
              <w:rPr>
                <w:rFonts w:ascii="Times New Roman" w:hAnsi="Times New Roman"/>
                <w:bCs/>
                <w:sz w:val="24"/>
                <w:szCs w:val="24"/>
              </w:rPr>
              <w:t>Алкотестер</w:t>
            </w:r>
            <w:proofErr w:type="spellEnd"/>
            <w:r w:rsidRPr="00923E70">
              <w:rPr>
                <w:rFonts w:ascii="Times New Roman" w:hAnsi="Times New Roman"/>
                <w:bCs/>
                <w:sz w:val="24"/>
                <w:szCs w:val="24"/>
              </w:rPr>
              <w:t>, батарейки АА-2 шт., мундштуки-5 шт., мундштук – воронка, кейс, кабель для ПК</w:t>
            </w:r>
          </w:p>
          <w:p w:rsidR="003D5FBF" w:rsidRDefault="00923E70" w:rsidP="00923E70">
            <w:pPr>
              <w:pStyle w:val="a4"/>
              <w:jc w:val="both"/>
              <w:rPr>
                <w:rFonts w:ascii="Times New Roman" w:hAnsi="Times New Roman"/>
                <w:b/>
                <w:bCs/>
                <w:sz w:val="23"/>
                <w:szCs w:val="23"/>
              </w:rPr>
            </w:pPr>
            <w:r w:rsidRPr="00923E70">
              <w:rPr>
                <w:rFonts w:ascii="Times New Roman" w:hAnsi="Times New Roman"/>
                <w:bCs/>
                <w:sz w:val="24"/>
                <w:szCs w:val="24"/>
              </w:rPr>
              <w:t>Вес:    198 г.</w:t>
            </w:r>
          </w:p>
        </w:tc>
      </w:tr>
      <w:tr w:rsidR="003D5FBF"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D5FBF" w:rsidRPr="005F6D49" w:rsidRDefault="003D5FBF"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D5FBF" w:rsidRPr="00696CB7" w:rsidRDefault="003D5FBF" w:rsidP="002E42B5">
            <w:pPr>
              <w:jc w:val="center"/>
              <w:rPr>
                <w:rFonts w:ascii="Times New Roman" w:hAnsi="Times New Roman" w:cs="Times New Roman"/>
                <w:sz w:val="24"/>
                <w:szCs w:val="24"/>
              </w:rPr>
            </w:pPr>
            <w:r w:rsidRPr="00266A5D">
              <w:rPr>
                <w:rFonts w:ascii="Times New Roman" w:hAnsi="Times New Roman" w:cs="Times New Roman"/>
                <w:sz w:val="24"/>
                <w:szCs w:val="24"/>
              </w:rPr>
              <w:t>Анализатор паров этанола в выдыхаемом воздухе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xml:space="preserve">Анализатор паров этанола в </w:t>
            </w:r>
            <w:proofErr w:type="gramStart"/>
            <w:r w:rsidRPr="005B1400">
              <w:rPr>
                <w:rFonts w:ascii="Times New Roman" w:hAnsi="Times New Roman"/>
                <w:bCs/>
                <w:sz w:val="24"/>
                <w:szCs w:val="24"/>
              </w:rPr>
              <w:t>выдыхаемом</w:t>
            </w:r>
            <w:proofErr w:type="gramEnd"/>
            <w:r w:rsidRPr="005B1400">
              <w:rPr>
                <w:rFonts w:ascii="Times New Roman" w:hAnsi="Times New Roman"/>
                <w:bCs/>
                <w:sz w:val="24"/>
                <w:szCs w:val="24"/>
              </w:rPr>
              <w:t xml:space="preserve"> с </w:t>
            </w:r>
            <w:proofErr w:type="spellStart"/>
            <w:r w:rsidRPr="005B1400">
              <w:rPr>
                <w:rFonts w:ascii="Times New Roman" w:hAnsi="Times New Roman"/>
                <w:bCs/>
                <w:sz w:val="24"/>
                <w:szCs w:val="24"/>
              </w:rPr>
              <w:t>межповерочным</w:t>
            </w:r>
            <w:proofErr w:type="spellEnd"/>
            <w:r w:rsidRPr="005B1400">
              <w:rPr>
                <w:rFonts w:ascii="Times New Roman" w:hAnsi="Times New Roman"/>
                <w:bCs/>
                <w:sz w:val="24"/>
                <w:szCs w:val="24"/>
              </w:rPr>
              <w:t xml:space="preserve"> интервалом 1 год (поставляется с первичной поверкой).</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Комплектация:</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анализатор: 1 шт.;</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мундштук: 105 шт.;</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мундштук-воронка: 1 шт.;</w:t>
            </w:r>
          </w:p>
          <w:p w:rsidR="005B1400" w:rsidRPr="005B1400" w:rsidRDefault="005B1400" w:rsidP="00923E70">
            <w:pPr>
              <w:pStyle w:val="a4"/>
              <w:jc w:val="both"/>
              <w:rPr>
                <w:rFonts w:ascii="Times New Roman" w:hAnsi="Times New Roman"/>
                <w:bCs/>
                <w:sz w:val="24"/>
                <w:szCs w:val="24"/>
              </w:rPr>
            </w:pPr>
            <w:r>
              <w:rPr>
                <w:rFonts w:ascii="Times New Roman" w:hAnsi="Times New Roman"/>
                <w:bCs/>
                <w:sz w:val="24"/>
                <w:szCs w:val="24"/>
              </w:rPr>
              <w:t>- батареи питания типа ААА 1,</w:t>
            </w:r>
            <w:r w:rsidRPr="005B1400">
              <w:rPr>
                <w:rFonts w:ascii="Times New Roman" w:hAnsi="Times New Roman"/>
                <w:bCs/>
                <w:sz w:val="24"/>
                <w:szCs w:val="24"/>
              </w:rPr>
              <w:t>5</w:t>
            </w:r>
            <w:proofErr w:type="gramStart"/>
            <w:r w:rsidRPr="005B1400">
              <w:rPr>
                <w:rFonts w:ascii="Times New Roman" w:hAnsi="Times New Roman"/>
                <w:bCs/>
                <w:sz w:val="24"/>
                <w:szCs w:val="24"/>
              </w:rPr>
              <w:t xml:space="preserve"> В</w:t>
            </w:r>
            <w:proofErr w:type="gramEnd"/>
            <w:r w:rsidRPr="005B1400">
              <w:rPr>
                <w:rFonts w:ascii="Times New Roman" w:hAnsi="Times New Roman"/>
                <w:bCs/>
                <w:sz w:val="24"/>
                <w:szCs w:val="24"/>
              </w:rPr>
              <w:t>: 4шт.;</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кейс: 1 шт.</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Технические характеристики:</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средний срок службы анализатора:  не менее 5 лет;</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датчик для измерения массовой концентрации паров этанола в анализируемой пробе воздуха:   электрохимический;</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диапазон показаний:   от 0, 000 до 2, 000 мг/л;</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Пределы допускаемой погрешности:</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для диапазона измерений от 0 — 0, 500 мг/л — абсолютной погрешности ±0, 050 мг/л;</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lastRenderedPageBreak/>
              <w:t>для диапазона измерений от 0, 500 — 0, 950 мг/л — относительной погрешности ±10%;</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режимы работы анализатора:    режим измерения, режим скрининга (предварительной оценки наличия этанола в выдыхаемом воздухе), режим корректировки показаний, режим передачи данных (сохраненных протоколов измерения) из памяти анализатора в ПК;</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цена младшего разряда шкалы:  0, 001 мг/л;</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количество тестов в памяти прибора:   2000;</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 xml:space="preserve">- питание анализатора:  батареи питания ААA (4 </w:t>
            </w:r>
            <w:proofErr w:type="spellStart"/>
            <w:proofErr w:type="gramStart"/>
            <w:r w:rsidRPr="005B1400">
              <w:rPr>
                <w:rFonts w:ascii="Times New Roman" w:hAnsi="Times New Roman"/>
                <w:bCs/>
                <w:sz w:val="24"/>
                <w:szCs w:val="24"/>
              </w:rPr>
              <w:t>шт</w:t>
            </w:r>
            <w:proofErr w:type="spellEnd"/>
            <w:proofErr w:type="gramEnd"/>
            <w:r w:rsidRPr="005B1400">
              <w:rPr>
                <w:rFonts w:ascii="Times New Roman" w:hAnsi="Times New Roman"/>
                <w:bCs/>
                <w:sz w:val="24"/>
                <w:szCs w:val="24"/>
              </w:rPr>
              <w:t xml:space="preserve"> </w:t>
            </w:r>
            <w:proofErr w:type="spellStart"/>
            <w:r w:rsidRPr="005B1400">
              <w:rPr>
                <w:rFonts w:ascii="Times New Roman" w:hAnsi="Times New Roman"/>
                <w:bCs/>
                <w:sz w:val="24"/>
                <w:szCs w:val="24"/>
              </w:rPr>
              <w:t>х</w:t>
            </w:r>
            <w:proofErr w:type="spellEnd"/>
            <w:r w:rsidRPr="005B1400">
              <w:rPr>
                <w:rFonts w:ascii="Times New Roman" w:hAnsi="Times New Roman"/>
                <w:bCs/>
                <w:sz w:val="24"/>
                <w:szCs w:val="24"/>
              </w:rPr>
              <w:t xml:space="preserve"> 1, 5 В), перезаряжаемые аккумуляторы типа ААА (4 </w:t>
            </w:r>
            <w:proofErr w:type="spellStart"/>
            <w:r w:rsidRPr="005B1400">
              <w:rPr>
                <w:rFonts w:ascii="Times New Roman" w:hAnsi="Times New Roman"/>
                <w:bCs/>
                <w:sz w:val="24"/>
                <w:szCs w:val="24"/>
              </w:rPr>
              <w:t>шт</w:t>
            </w:r>
            <w:proofErr w:type="spellEnd"/>
            <w:r w:rsidRPr="005B1400">
              <w:rPr>
                <w:rFonts w:ascii="Times New Roman" w:hAnsi="Times New Roman"/>
                <w:bCs/>
                <w:sz w:val="24"/>
                <w:szCs w:val="24"/>
              </w:rPr>
              <w:t xml:space="preserve"> </w:t>
            </w:r>
            <w:proofErr w:type="spellStart"/>
            <w:r w:rsidRPr="005B1400">
              <w:rPr>
                <w:rFonts w:ascii="Times New Roman" w:hAnsi="Times New Roman"/>
                <w:bCs/>
                <w:sz w:val="24"/>
                <w:szCs w:val="24"/>
              </w:rPr>
              <w:t>х</w:t>
            </w:r>
            <w:proofErr w:type="spellEnd"/>
            <w:r w:rsidRPr="005B1400">
              <w:rPr>
                <w:rFonts w:ascii="Times New Roman" w:hAnsi="Times New Roman"/>
                <w:bCs/>
                <w:sz w:val="24"/>
                <w:szCs w:val="24"/>
              </w:rPr>
              <w:t xml:space="preserve"> 1, 2 В);</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Габаритные размеры анализатора (не более):</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длина:  150 мм;</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высота: 70 мм;</w:t>
            </w:r>
          </w:p>
          <w:p w:rsidR="005B1400" w:rsidRPr="005B1400" w:rsidRDefault="005B1400" w:rsidP="00923E70">
            <w:pPr>
              <w:pStyle w:val="a4"/>
              <w:jc w:val="both"/>
              <w:rPr>
                <w:rFonts w:ascii="Times New Roman" w:hAnsi="Times New Roman"/>
                <w:bCs/>
                <w:sz w:val="24"/>
                <w:szCs w:val="24"/>
              </w:rPr>
            </w:pPr>
            <w:r w:rsidRPr="005B1400">
              <w:rPr>
                <w:rFonts w:ascii="Times New Roman" w:hAnsi="Times New Roman"/>
                <w:bCs/>
                <w:sz w:val="24"/>
                <w:szCs w:val="24"/>
              </w:rPr>
              <w:t>ширина: 35 мм;</w:t>
            </w:r>
          </w:p>
          <w:p w:rsidR="003D5FBF" w:rsidRDefault="005B1400" w:rsidP="00923E70">
            <w:pPr>
              <w:pStyle w:val="a4"/>
              <w:jc w:val="both"/>
              <w:rPr>
                <w:rFonts w:ascii="Times New Roman" w:hAnsi="Times New Roman"/>
                <w:b/>
                <w:bCs/>
                <w:sz w:val="23"/>
                <w:szCs w:val="23"/>
              </w:rPr>
            </w:pPr>
            <w:r w:rsidRPr="005B1400">
              <w:rPr>
                <w:rFonts w:ascii="Times New Roman" w:hAnsi="Times New Roman"/>
                <w:bCs/>
                <w:sz w:val="24"/>
                <w:szCs w:val="24"/>
              </w:rPr>
              <w:t>масса ан</w:t>
            </w:r>
            <w:r>
              <w:rPr>
                <w:rFonts w:ascii="Times New Roman" w:hAnsi="Times New Roman"/>
                <w:bCs/>
                <w:sz w:val="24"/>
                <w:szCs w:val="24"/>
              </w:rPr>
              <w:t>ализатора (с аккумуляторами)</w:t>
            </w:r>
            <w:r w:rsidRPr="005B1400">
              <w:rPr>
                <w:rFonts w:ascii="Times New Roman" w:hAnsi="Times New Roman"/>
                <w:bCs/>
                <w:sz w:val="24"/>
                <w:szCs w:val="24"/>
              </w:rPr>
              <w:t>: не более 230 г</w:t>
            </w:r>
            <w:r>
              <w:rPr>
                <w:rFonts w:ascii="Times New Roman" w:hAnsi="Times New Roman"/>
                <w:bCs/>
                <w:sz w:val="24"/>
                <w:szCs w:val="24"/>
              </w:rPr>
              <w:t>.</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923E70" w:rsidRDefault="00923E70"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815974">
              <w:rPr>
                <w:rFonts w:ascii="Times New Roman" w:hAnsi="Times New Roman" w:cs="Times New Roman"/>
                <w:iCs/>
                <w:sz w:val="24"/>
                <w:szCs w:val="24"/>
              </w:rPr>
              <w:t xml:space="preserve"> </w:t>
            </w:r>
            <w:r>
              <w:rPr>
                <w:rFonts w:ascii="Times New Roman" w:hAnsi="Times New Roman" w:cs="Times New Roman"/>
                <w:iCs/>
                <w:sz w:val="24"/>
                <w:szCs w:val="24"/>
              </w:rPr>
              <w:t>Матвеева, д.37А.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lastRenderedPageBreak/>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66A5D"/>
    <w:rsid w:val="0028303F"/>
    <w:rsid w:val="00293418"/>
    <w:rsid w:val="00295975"/>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3D5FBF"/>
    <w:rsid w:val="0046283D"/>
    <w:rsid w:val="0046605E"/>
    <w:rsid w:val="00474DB7"/>
    <w:rsid w:val="004775A7"/>
    <w:rsid w:val="00487D5B"/>
    <w:rsid w:val="004B2CD0"/>
    <w:rsid w:val="004C2A09"/>
    <w:rsid w:val="004F3D90"/>
    <w:rsid w:val="004F7267"/>
    <w:rsid w:val="005B0485"/>
    <w:rsid w:val="005B1400"/>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35ACB"/>
    <w:rsid w:val="00742BC6"/>
    <w:rsid w:val="007438BE"/>
    <w:rsid w:val="00747E47"/>
    <w:rsid w:val="007501D3"/>
    <w:rsid w:val="00762805"/>
    <w:rsid w:val="007B36EE"/>
    <w:rsid w:val="00815974"/>
    <w:rsid w:val="00832682"/>
    <w:rsid w:val="00852AD5"/>
    <w:rsid w:val="00855B78"/>
    <w:rsid w:val="008768BA"/>
    <w:rsid w:val="008878CE"/>
    <w:rsid w:val="008A0D0A"/>
    <w:rsid w:val="008C3986"/>
    <w:rsid w:val="008F5BE9"/>
    <w:rsid w:val="00906494"/>
    <w:rsid w:val="00913DBA"/>
    <w:rsid w:val="009152A7"/>
    <w:rsid w:val="00923E70"/>
    <w:rsid w:val="00931C0B"/>
    <w:rsid w:val="0093533F"/>
    <w:rsid w:val="009376FC"/>
    <w:rsid w:val="00943266"/>
    <w:rsid w:val="009970F1"/>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708"/>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782777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198892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0603631">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87953360">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84579355">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380315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18</cp:revision>
  <cp:lastPrinted>2021-10-27T09:18:00Z</cp:lastPrinted>
  <dcterms:created xsi:type="dcterms:W3CDTF">2022-09-07T07:35:00Z</dcterms:created>
  <dcterms:modified xsi:type="dcterms:W3CDTF">2023-02-27T11:54:00Z</dcterms:modified>
</cp:coreProperties>
</file>